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2C5" w:rsidRPr="00186174" w:rsidRDefault="008C32C5" w:rsidP="008C32C5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186174">
        <w:rPr>
          <w:rFonts w:ascii="Arial" w:hAnsi="Arial" w:cs="Arial"/>
          <w:b/>
        </w:rPr>
        <w:t>УВАЖАЕМЫЕ ПАРТНЕРЫ!</w:t>
      </w:r>
    </w:p>
    <w:p w:rsidR="00186174" w:rsidRDefault="00B57619" w:rsidP="00B3481A">
      <w:pPr>
        <w:pStyle w:val="a9"/>
        <w:spacing w:line="276" w:lineRule="auto"/>
        <w:rPr>
          <w:rFonts w:ascii="Arial" w:hAnsi="Arial" w:cs="Arial"/>
          <w:b/>
        </w:rPr>
      </w:pPr>
      <w:r w:rsidRPr="00186174">
        <w:rPr>
          <w:rFonts w:ascii="Arial" w:hAnsi="Arial" w:cs="Arial"/>
        </w:rPr>
        <w:t>С</w:t>
      </w:r>
      <w:r w:rsidR="00BC238C" w:rsidRPr="00186174">
        <w:rPr>
          <w:rFonts w:ascii="Arial" w:hAnsi="Arial" w:cs="Arial"/>
        </w:rPr>
        <w:t>ообщае</w:t>
      </w:r>
      <w:r w:rsidRPr="00186174">
        <w:rPr>
          <w:rFonts w:ascii="Arial" w:hAnsi="Arial" w:cs="Arial"/>
        </w:rPr>
        <w:t xml:space="preserve">м </w:t>
      </w:r>
      <w:r w:rsidR="000A3A73" w:rsidRPr="00186174">
        <w:rPr>
          <w:rFonts w:ascii="Arial" w:hAnsi="Arial" w:cs="Arial"/>
        </w:rPr>
        <w:t>в</w:t>
      </w:r>
      <w:r w:rsidRPr="00186174">
        <w:rPr>
          <w:rFonts w:ascii="Arial" w:hAnsi="Arial" w:cs="Arial"/>
        </w:rPr>
        <w:t>ам</w:t>
      </w:r>
      <w:r w:rsidR="00BC238C" w:rsidRPr="00186174">
        <w:rPr>
          <w:rFonts w:ascii="Arial" w:hAnsi="Arial" w:cs="Arial"/>
        </w:rPr>
        <w:t xml:space="preserve"> </w:t>
      </w:r>
      <w:r w:rsidR="00C13494" w:rsidRPr="00186174">
        <w:rPr>
          <w:rFonts w:ascii="Arial" w:hAnsi="Arial" w:cs="Arial"/>
        </w:rPr>
        <w:t xml:space="preserve">о </w:t>
      </w:r>
      <w:r w:rsidR="00BC238C" w:rsidRPr="00186174">
        <w:rPr>
          <w:rFonts w:ascii="Arial" w:hAnsi="Arial" w:cs="Arial"/>
        </w:rPr>
        <w:t>расширении ассортимента торговой марки</w:t>
      </w:r>
      <w:r w:rsidR="00963565" w:rsidRPr="00186174">
        <w:rPr>
          <w:rFonts w:ascii="Arial" w:hAnsi="Arial" w:cs="Arial"/>
        </w:rPr>
        <w:t xml:space="preserve"> </w:t>
      </w:r>
      <w:r w:rsidR="00BC238C" w:rsidRPr="00186174">
        <w:rPr>
          <w:rFonts w:ascii="Arial" w:hAnsi="Arial" w:cs="Arial"/>
          <w:b/>
        </w:rPr>
        <w:t>TDM ELECTRIC</w:t>
      </w:r>
      <w:r w:rsidR="00B3481A">
        <w:rPr>
          <w:rFonts w:ascii="Arial" w:hAnsi="Arial" w:cs="Arial"/>
          <w:b/>
        </w:rPr>
        <w:t xml:space="preserve"> </w:t>
      </w:r>
      <w:r w:rsidR="00AE2AFC">
        <w:rPr>
          <w:rFonts w:ascii="Arial" w:hAnsi="Arial" w:cs="Arial"/>
        </w:rPr>
        <w:t xml:space="preserve">и </w:t>
      </w:r>
      <w:r w:rsidR="0086322B">
        <w:rPr>
          <w:rFonts w:ascii="Arial" w:hAnsi="Arial" w:cs="Arial"/>
        </w:rPr>
        <w:t xml:space="preserve">скором </w:t>
      </w:r>
      <w:r w:rsidR="00C063AA" w:rsidRPr="00186174">
        <w:rPr>
          <w:rFonts w:ascii="Arial" w:hAnsi="Arial" w:cs="Arial"/>
        </w:rPr>
        <w:t xml:space="preserve">поступлении на склад </w:t>
      </w:r>
      <w:r w:rsidR="003E3AA9" w:rsidRPr="00186174">
        <w:rPr>
          <w:rFonts w:ascii="Arial" w:hAnsi="Arial" w:cs="Arial"/>
          <w:b/>
        </w:rPr>
        <w:t>светильников серии НПБ с деревянным основанием</w:t>
      </w:r>
      <w:r w:rsidR="00D67B66">
        <w:rPr>
          <w:rFonts w:ascii="Arial" w:hAnsi="Arial" w:cs="Arial"/>
          <w:b/>
        </w:rPr>
        <w:t xml:space="preserve"> 100 Вт</w:t>
      </w:r>
      <w:r w:rsidR="0086322B">
        <w:rPr>
          <w:rFonts w:ascii="Arial" w:hAnsi="Arial" w:cs="Arial"/>
          <w:b/>
        </w:rPr>
        <w:t>.</w:t>
      </w:r>
    </w:p>
    <w:p w:rsidR="00AE2AFC" w:rsidRDefault="00AE2AFC" w:rsidP="00B3481A">
      <w:pPr>
        <w:pStyle w:val="a9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3134F0A" wp14:editId="06CC0834">
            <wp:simplePos x="0" y="0"/>
            <wp:positionH relativeFrom="column">
              <wp:posOffset>-339090</wp:posOffset>
            </wp:positionH>
            <wp:positionV relativeFrom="paragraph">
              <wp:posOffset>150495</wp:posOffset>
            </wp:positionV>
            <wp:extent cx="1612900" cy="1386840"/>
            <wp:effectExtent l="0" t="0" r="6350" b="3810"/>
            <wp:wrapTight wrapText="bothSides">
              <wp:wrapPolygon edited="0">
                <wp:start x="0" y="0"/>
                <wp:lineTo x="0" y="21363"/>
                <wp:lineTo x="21430" y="21363"/>
                <wp:lineTo x="21430" y="0"/>
                <wp:lineTo x="0" y="0"/>
              </wp:wrapPolygon>
            </wp:wrapTight>
            <wp:docPr id="3" name="Рисунок 3" descr="\\10.0.1.10\Documents\Hohlova\Новинки\Банники с деревяным основанием\SQ0303-0431_НПБ де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1.10\Documents\Hohlova\Новинки\Банники с деревяным основанием\SQ0303-0431_НПБ дерев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134" w:rsidRDefault="00727676" w:rsidP="0059735D">
      <w:pPr>
        <w:pStyle w:val="ac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CB26E96" wp14:editId="14495C04">
            <wp:simplePos x="0" y="0"/>
            <wp:positionH relativeFrom="column">
              <wp:posOffset>-101600</wp:posOffset>
            </wp:positionH>
            <wp:positionV relativeFrom="paragraph">
              <wp:posOffset>127635</wp:posOffset>
            </wp:positionV>
            <wp:extent cx="1675130" cy="1146810"/>
            <wp:effectExtent l="0" t="0" r="1270" b="0"/>
            <wp:wrapTight wrapText="bothSides">
              <wp:wrapPolygon edited="0">
                <wp:start x="0" y="0"/>
                <wp:lineTo x="0" y="21169"/>
                <wp:lineTo x="21371" y="21169"/>
                <wp:lineTo x="21371" y="0"/>
                <wp:lineTo x="0" y="0"/>
              </wp:wrapPolygon>
            </wp:wrapTight>
            <wp:docPr id="4" name="Рисунок 4" descr="\\10.0.1.10\Documents\Hohlova\Новинки\Банники с деревяным основанием\НПБ со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0.1.10\Documents\Hohlova\Новинки\Банники с деревяным основанием\НПБ сосна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35D">
        <w:rPr>
          <w:rFonts w:ascii="Arial" w:hAnsi="Arial" w:cs="Arial"/>
          <w:b/>
        </w:rPr>
        <w:t xml:space="preserve">                                   </w:t>
      </w:r>
    </w:p>
    <w:p w:rsidR="00BD289D" w:rsidRPr="00186174" w:rsidRDefault="009D11B5" w:rsidP="0059735D">
      <w:pPr>
        <w:pStyle w:val="ac"/>
        <w:rPr>
          <w:rFonts w:ascii="Arial" w:hAnsi="Arial" w:cs="Arial"/>
          <w:b/>
        </w:rPr>
      </w:pPr>
      <w:r w:rsidRPr="00186174">
        <w:rPr>
          <w:rFonts w:ascii="Arial" w:hAnsi="Arial" w:cs="Arial"/>
          <w:b/>
        </w:rPr>
        <w:t>Назначение</w:t>
      </w:r>
    </w:p>
    <w:p w:rsidR="002A2BDC" w:rsidRPr="00186174" w:rsidRDefault="003E3AA9" w:rsidP="00456134">
      <w:pPr>
        <w:pStyle w:val="ac"/>
        <w:numPr>
          <w:ilvl w:val="0"/>
          <w:numId w:val="6"/>
        </w:numPr>
        <w:spacing w:after="0"/>
        <w:rPr>
          <w:rFonts w:ascii="Arial" w:hAnsi="Arial" w:cs="Arial"/>
        </w:rPr>
      </w:pPr>
      <w:r w:rsidRPr="00186174">
        <w:rPr>
          <w:rFonts w:ascii="Arial" w:hAnsi="Arial" w:cs="Arial"/>
        </w:rPr>
        <w:t>Светильники НПБ предназначены для общего освещения жилых, общественных и производственных помещений</w:t>
      </w:r>
      <w:r w:rsidR="002A2BDC" w:rsidRPr="00186174">
        <w:rPr>
          <w:rFonts w:ascii="Arial" w:hAnsi="Arial" w:cs="Arial"/>
        </w:rPr>
        <w:t>.</w:t>
      </w:r>
    </w:p>
    <w:p w:rsidR="00456134" w:rsidRDefault="008E5EF2" w:rsidP="00456134">
      <w:pPr>
        <w:pStyle w:val="a9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-1959908</wp:posOffset>
                </wp:positionH>
                <wp:positionV relativeFrom="paragraph">
                  <wp:posOffset>1570</wp:posOffset>
                </wp:positionV>
                <wp:extent cx="681487" cy="319177"/>
                <wp:effectExtent l="38100" t="57150" r="42545" b="6223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0053">
                          <a:off x="0" y="0"/>
                          <a:ext cx="681487" cy="3191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EF2" w:rsidRPr="008E5EF2" w:rsidRDefault="008E5EF2" w:rsidP="008E5EF2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5EF2">
                              <w:rPr>
                                <w:b/>
                                <w:color w:val="E36C0A" w:themeColor="accent6" w:themeShade="BF"/>
                                <w:sz w:val="28"/>
                                <w:szCs w:val="28"/>
                                <w:lang w:val="en-US"/>
                              </w:rPr>
                              <w:t>IP54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" o:spid="_x0000_s1026" style="position:absolute;left:0;text-align:left;margin-left:-154.3pt;margin-top:.1pt;width:53.65pt;height:25.15pt;rotation:-578843fd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" fillcolor="white [3201]" strokecolor="#f79646 [3209]" strokeweight="2pt">
                <v:textbox>
                  <w:txbxContent>
                    <w:p w:rsidR="008E5EF2" w:rsidRPr="008E5EF2" w:rsidRDefault="008E5EF2" w:rsidP="008E5EF2">
                      <w:pPr>
                        <w:jc w:val="center"/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lang w:val="en-US"/>
                        </w:rPr>
                      </w:pPr>
                      <w:r w:rsidRPr="008E5EF2">
                        <w:rPr>
                          <w:b/>
                          <w:color w:val="E36C0A" w:themeColor="accent6" w:themeShade="BF"/>
                          <w:sz w:val="28"/>
                          <w:szCs w:val="28"/>
                          <w:lang w:val="en-US"/>
                        </w:rPr>
                        <w:t>IP54</w:t>
                      </w:r>
                    </w:p>
                  </w:txbxContent>
                </v:textbox>
              </v:roundrect>
            </w:pict>
          </mc:Fallback>
        </mc:AlternateContent>
      </w:r>
    </w:p>
    <w:p w:rsidR="00456134" w:rsidRDefault="00456134" w:rsidP="00456134">
      <w:pPr>
        <w:pStyle w:val="a9"/>
        <w:spacing w:line="276" w:lineRule="auto"/>
        <w:jc w:val="both"/>
        <w:rPr>
          <w:rFonts w:ascii="Arial" w:hAnsi="Arial" w:cs="Arial"/>
          <w:b/>
        </w:rPr>
      </w:pPr>
    </w:p>
    <w:p w:rsidR="003E3AA9" w:rsidRPr="00186174" w:rsidRDefault="002A2BDC" w:rsidP="00456134">
      <w:pPr>
        <w:pStyle w:val="a9"/>
        <w:spacing w:line="276" w:lineRule="auto"/>
        <w:jc w:val="both"/>
        <w:rPr>
          <w:rFonts w:ascii="Arial" w:hAnsi="Arial" w:cs="Arial"/>
          <w:b/>
        </w:rPr>
      </w:pPr>
      <w:r w:rsidRPr="00186174">
        <w:rPr>
          <w:rFonts w:ascii="Arial" w:hAnsi="Arial" w:cs="Arial"/>
          <w:b/>
        </w:rPr>
        <w:t>Конструкция</w:t>
      </w:r>
    </w:p>
    <w:p w:rsidR="003E3AA9" w:rsidRPr="00186174" w:rsidRDefault="003E3AA9" w:rsidP="00727676">
      <w:pPr>
        <w:pStyle w:val="a9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186174">
        <w:rPr>
          <w:rFonts w:ascii="Arial" w:hAnsi="Arial" w:cs="Arial"/>
        </w:rPr>
        <w:t>Корпус светильника изготовлен из штампованной стали, покрыт  белой порошковой краской.</w:t>
      </w:r>
    </w:p>
    <w:p w:rsidR="003E3AA9" w:rsidRPr="00186174" w:rsidRDefault="00D67B66" w:rsidP="00727676">
      <w:pPr>
        <w:pStyle w:val="a9"/>
        <w:numPr>
          <w:ilvl w:val="0"/>
          <w:numId w:val="6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Декоративное</w:t>
      </w:r>
      <w:r w:rsidR="003E3AA9" w:rsidRPr="00186174">
        <w:rPr>
          <w:rFonts w:ascii="Arial" w:hAnsi="Arial" w:cs="Arial"/>
        </w:rPr>
        <w:t xml:space="preserve"> деревянное</w:t>
      </w:r>
      <w:r>
        <w:rPr>
          <w:rFonts w:ascii="Arial" w:hAnsi="Arial" w:cs="Arial"/>
        </w:rPr>
        <w:t xml:space="preserve"> основание</w:t>
      </w:r>
      <w:r w:rsidR="003E3AA9" w:rsidRPr="00186174">
        <w:rPr>
          <w:rFonts w:ascii="Arial" w:hAnsi="Arial" w:cs="Arial"/>
        </w:rPr>
        <w:t xml:space="preserve"> (светлое дерево – сосна, темное – венге).</w:t>
      </w:r>
    </w:p>
    <w:p w:rsidR="003E3AA9" w:rsidRPr="00186174" w:rsidRDefault="003E3AA9" w:rsidP="00727676">
      <w:pPr>
        <w:pStyle w:val="a9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186174">
        <w:rPr>
          <w:rFonts w:ascii="Arial" w:hAnsi="Arial" w:cs="Arial"/>
        </w:rPr>
        <w:t>Рассеиватель из термостойкого стекла.</w:t>
      </w:r>
    </w:p>
    <w:p w:rsidR="003E3AA9" w:rsidRPr="00186174" w:rsidRDefault="00423D87" w:rsidP="00727676">
      <w:pPr>
        <w:pStyle w:val="a9"/>
        <w:numPr>
          <w:ilvl w:val="0"/>
          <w:numId w:val="6"/>
        </w:numPr>
        <w:ind w:left="567" w:hanging="20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3E3AA9" w:rsidRPr="00186174">
        <w:rPr>
          <w:rFonts w:ascii="Arial" w:hAnsi="Arial" w:cs="Arial"/>
        </w:rPr>
        <w:t>Светильники снабжены уплотнителем и вводным</w:t>
      </w:r>
      <w:r w:rsidR="003E3AA9" w:rsidRPr="00186174">
        <w:rPr>
          <w:rFonts w:ascii="Arial" w:hAnsi="Arial" w:cs="Arial"/>
          <w:b/>
        </w:rPr>
        <w:t xml:space="preserve">  </w:t>
      </w:r>
      <w:r w:rsidR="00727676">
        <w:rPr>
          <w:rFonts w:ascii="Arial" w:hAnsi="Arial" w:cs="Arial"/>
        </w:rPr>
        <w:t>с</w:t>
      </w:r>
      <w:r w:rsidR="003E3AA9" w:rsidRPr="00186174">
        <w:rPr>
          <w:rFonts w:ascii="Arial" w:hAnsi="Arial" w:cs="Arial"/>
        </w:rPr>
        <w:t xml:space="preserve">альником из полимерного </w:t>
      </w:r>
      <w:r w:rsidR="00727676">
        <w:rPr>
          <w:rFonts w:ascii="Arial" w:hAnsi="Arial" w:cs="Arial"/>
        </w:rPr>
        <w:t xml:space="preserve">     </w:t>
      </w:r>
      <w:r w:rsidR="003E3AA9" w:rsidRPr="00186174">
        <w:rPr>
          <w:rFonts w:ascii="Arial" w:hAnsi="Arial" w:cs="Arial"/>
        </w:rPr>
        <w:t>пластика</w:t>
      </w:r>
      <w:r w:rsidR="00ED1099">
        <w:rPr>
          <w:rFonts w:ascii="Arial" w:hAnsi="Arial" w:cs="Arial"/>
        </w:rPr>
        <w:t>.</w:t>
      </w:r>
    </w:p>
    <w:p w:rsidR="00B3481A" w:rsidRDefault="00B3481A" w:rsidP="00727676">
      <w:pPr>
        <w:pStyle w:val="a9"/>
        <w:jc w:val="both"/>
        <w:rPr>
          <w:rFonts w:ascii="Arial" w:hAnsi="Arial" w:cs="Arial"/>
          <w:b/>
        </w:rPr>
      </w:pPr>
    </w:p>
    <w:p w:rsidR="002A2BDC" w:rsidRPr="00186174" w:rsidRDefault="002A2BDC" w:rsidP="00727676">
      <w:pPr>
        <w:pStyle w:val="a9"/>
        <w:jc w:val="both"/>
        <w:rPr>
          <w:rFonts w:ascii="Arial" w:hAnsi="Arial" w:cs="Arial"/>
          <w:b/>
        </w:rPr>
      </w:pPr>
      <w:r w:rsidRPr="00186174">
        <w:rPr>
          <w:rFonts w:ascii="Arial" w:hAnsi="Arial" w:cs="Arial"/>
          <w:b/>
        </w:rPr>
        <w:t>Преимущества</w:t>
      </w:r>
    </w:p>
    <w:p w:rsidR="0059735D" w:rsidRDefault="003E3AA9" w:rsidP="00727676">
      <w:pPr>
        <w:numPr>
          <w:ilvl w:val="0"/>
          <w:numId w:val="8"/>
        </w:numPr>
        <w:spacing w:after="0" w:line="240" w:lineRule="auto"/>
        <w:ind w:hanging="294"/>
        <w:rPr>
          <w:rFonts w:ascii="Arial" w:hAnsi="Arial" w:cs="Arial"/>
        </w:rPr>
      </w:pPr>
      <w:r w:rsidRPr="0059735D">
        <w:rPr>
          <w:rFonts w:ascii="Arial" w:hAnsi="Arial" w:cs="Arial"/>
        </w:rPr>
        <w:t>Матовый рассеиватель создает мягкий рассеянный свет.</w:t>
      </w:r>
    </w:p>
    <w:p w:rsidR="003F5E8B" w:rsidRPr="003F5E8B" w:rsidRDefault="003E3AA9" w:rsidP="003F5E8B">
      <w:pPr>
        <w:numPr>
          <w:ilvl w:val="0"/>
          <w:numId w:val="8"/>
        </w:numPr>
        <w:spacing w:after="0" w:line="240" w:lineRule="auto"/>
        <w:ind w:hanging="294"/>
        <w:rPr>
          <w:rFonts w:ascii="Arial" w:hAnsi="Arial" w:cs="Arial"/>
        </w:rPr>
      </w:pPr>
      <w:r w:rsidRPr="003F5E8B">
        <w:rPr>
          <w:rFonts w:ascii="Arial" w:hAnsi="Arial" w:cs="Arial"/>
        </w:rPr>
        <w:t xml:space="preserve">Степень защиты </w:t>
      </w:r>
      <w:r w:rsidRPr="003F5E8B">
        <w:rPr>
          <w:rFonts w:ascii="Arial" w:hAnsi="Arial" w:cs="Arial"/>
          <w:lang w:val="en-US"/>
        </w:rPr>
        <w:t>IP</w:t>
      </w:r>
      <w:r w:rsidRPr="003F5E8B">
        <w:rPr>
          <w:rFonts w:ascii="Arial" w:hAnsi="Arial" w:cs="Arial"/>
        </w:rPr>
        <w:t>54 позволяет использовать светильники в помещениях с повышенным содержанием пыли и влаги.</w:t>
      </w:r>
    </w:p>
    <w:p w:rsidR="003E3AA9" w:rsidRDefault="003E3AA9" w:rsidP="00727676">
      <w:pPr>
        <w:numPr>
          <w:ilvl w:val="0"/>
          <w:numId w:val="8"/>
        </w:numPr>
        <w:spacing w:after="0" w:line="240" w:lineRule="auto"/>
        <w:ind w:hanging="294"/>
        <w:rPr>
          <w:rFonts w:ascii="Arial" w:hAnsi="Arial" w:cs="Arial"/>
        </w:rPr>
      </w:pPr>
      <w:r w:rsidRPr="00186174">
        <w:rPr>
          <w:rFonts w:ascii="Arial" w:hAnsi="Arial" w:cs="Arial"/>
        </w:rPr>
        <w:t>Возможно использование ламп накаливания</w:t>
      </w:r>
      <w:r w:rsidR="00D67B66">
        <w:rPr>
          <w:rFonts w:ascii="Arial" w:hAnsi="Arial" w:cs="Arial"/>
        </w:rPr>
        <w:t xml:space="preserve"> (до 100 Вт)</w:t>
      </w:r>
      <w:r w:rsidRPr="00186174">
        <w:rPr>
          <w:rFonts w:ascii="Arial" w:hAnsi="Arial" w:cs="Arial"/>
        </w:rPr>
        <w:t>, компактных люминесцентных и светодиодных ламп с цоколем Е27.</w:t>
      </w:r>
    </w:p>
    <w:p w:rsidR="003F5E8B" w:rsidRPr="00186174" w:rsidRDefault="003F5E8B" w:rsidP="003F5E8B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04A41B9" wp14:editId="2BC824BC">
            <wp:simplePos x="0" y="0"/>
            <wp:positionH relativeFrom="column">
              <wp:posOffset>220980</wp:posOffset>
            </wp:positionH>
            <wp:positionV relativeFrom="paragraph">
              <wp:posOffset>126365</wp:posOffset>
            </wp:positionV>
            <wp:extent cx="1112520" cy="746125"/>
            <wp:effectExtent l="0" t="0" r="0" b="0"/>
            <wp:wrapTight wrapText="bothSides">
              <wp:wrapPolygon edited="0">
                <wp:start x="0" y="0"/>
                <wp:lineTo x="0" y="20957"/>
                <wp:lineTo x="21082" y="20957"/>
                <wp:lineTo x="21082" y="0"/>
                <wp:lineTo x="0" y="0"/>
              </wp:wrapPolygon>
            </wp:wrapTight>
            <wp:docPr id="5" name="Рисунок 5" descr="\\10.0.1.10\Documents\Hohlova\Новинки\Банники с деревяным основанием\нпб коробка дерев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0.1.10\Documents\Hohlova\Новинки\Банники с деревяным основанием\нпб коробка дерево 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AA9" w:rsidRDefault="003E3AA9" w:rsidP="00727676">
      <w:pPr>
        <w:numPr>
          <w:ilvl w:val="0"/>
          <w:numId w:val="8"/>
        </w:numPr>
        <w:spacing w:after="0" w:line="240" w:lineRule="auto"/>
        <w:ind w:hanging="294"/>
        <w:rPr>
          <w:rFonts w:ascii="Arial" w:hAnsi="Arial" w:cs="Arial"/>
        </w:rPr>
      </w:pPr>
      <w:r w:rsidRPr="00186174">
        <w:rPr>
          <w:rFonts w:ascii="Arial" w:hAnsi="Arial" w:cs="Arial"/>
        </w:rPr>
        <w:t>Каждый светильник упакован в индивидуальную коробку, снабжен индивидуальным стикером с необходимой информацией и штрихкодом.</w:t>
      </w:r>
    </w:p>
    <w:p w:rsidR="003F5E8B" w:rsidRDefault="003F5E8B" w:rsidP="003F5E8B">
      <w:pPr>
        <w:pStyle w:val="ac"/>
        <w:rPr>
          <w:rFonts w:ascii="Arial" w:hAnsi="Arial" w:cs="Arial"/>
        </w:rPr>
      </w:pPr>
    </w:p>
    <w:p w:rsidR="003E3AA9" w:rsidRDefault="003E3AA9" w:rsidP="00727676">
      <w:pPr>
        <w:numPr>
          <w:ilvl w:val="0"/>
          <w:numId w:val="8"/>
        </w:numPr>
        <w:spacing w:after="0" w:line="240" w:lineRule="auto"/>
        <w:ind w:hanging="294"/>
        <w:rPr>
          <w:rFonts w:ascii="Arial" w:hAnsi="Arial" w:cs="Arial"/>
        </w:rPr>
      </w:pPr>
      <w:r w:rsidRPr="00186174">
        <w:rPr>
          <w:rFonts w:ascii="Arial" w:hAnsi="Arial" w:cs="Arial"/>
        </w:rPr>
        <w:t>В комплекте поставляется набор крепежных изделий (дюбель+саморез).</w:t>
      </w:r>
    </w:p>
    <w:p w:rsidR="003F5E8B" w:rsidRDefault="003F5E8B" w:rsidP="003F5E8B">
      <w:pPr>
        <w:pStyle w:val="ac"/>
        <w:rPr>
          <w:rFonts w:ascii="Arial" w:hAnsi="Arial" w:cs="Arial"/>
        </w:rPr>
      </w:pPr>
    </w:p>
    <w:p w:rsidR="00C13494" w:rsidRPr="00186174" w:rsidRDefault="00C13494" w:rsidP="00C07CC8">
      <w:pPr>
        <w:pStyle w:val="a9"/>
        <w:spacing w:line="360" w:lineRule="auto"/>
        <w:jc w:val="both"/>
        <w:rPr>
          <w:rFonts w:ascii="Arial" w:hAnsi="Arial" w:cs="Arial"/>
          <w:b/>
        </w:rPr>
      </w:pPr>
      <w:r w:rsidRPr="00186174">
        <w:rPr>
          <w:rFonts w:ascii="Arial" w:hAnsi="Arial" w:cs="Arial"/>
          <w:b/>
        </w:rPr>
        <w:t>Ассортимент продукции</w:t>
      </w:r>
    </w:p>
    <w:tbl>
      <w:tblPr>
        <w:tblW w:w="4751" w:type="pct"/>
        <w:tblLook w:val="04A0" w:firstRow="1" w:lastRow="0" w:firstColumn="1" w:lastColumn="0" w:noHBand="0" w:noVBand="1"/>
      </w:tblPr>
      <w:tblGrid>
        <w:gridCol w:w="4521"/>
        <w:gridCol w:w="1213"/>
        <w:gridCol w:w="878"/>
        <w:gridCol w:w="1329"/>
        <w:gridCol w:w="1330"/>
      </w:tblGrid>
      <w:tr w:rsidR="00727676" w:rsidRPr="00186174" w:rsidTr="00B3481A">
        <w:trPr>
          <w:trHeight w:val="692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AA9" w:rsidRPr="00186174" w:rsidRDefault="003E3AA9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r w:rsidRPr="001861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AA9" w:rsidRPr="00186174" w:rsidRDefault="003E3AA9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61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A9" w:rsidRPr="00186174" w:rsidRDefault="003E3AA9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61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Базовая цена, руб.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A9" w:rsidRPr="00186174" w:rsidRDefault="00B3481A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Минималь</w:t>
            </w:r>
            <w:r w:rsidR="003E3AA9" w:rsidRPr="001861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ная норма отгрузки, шт.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A9" w:rsidRPr="00186174" w:rsidRDefault="003E3AA9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18617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Кол-во в транспортной упаковке, шт.</w:t>
            </w:r>
          </w:p>
        </w:tc>
      </w:tr>
      <w:tr w:rsidR="0037381B" w:rsidRPr="00186174" w:rsidTr="00B3481A">
        <w:trPr>
          <w:trHeight w:val="339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81B" w:rsidRPr="0037381B" w:rsidRDefault="0037381B" w:rsidP="00B34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Светильник НПБ 1101 сосна круг 100Вт IP54 TDM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81B" w:rsidRPr="0037381B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SQ0303-0424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1B" w:rsidRPr="00186174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981,43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1B" w:rsidRPr="00186174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1B" w:rsidRPr="00186174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7381B" w:rsidRPr="00186174" w:rsidTr="00B3481A">
        <w:trPr>
          <w:trHeight w:val="211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81B" w:rsidRPr="0037381B" w:rsidRDefault="0037381B" w:rsidP="00B34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Светильник НПБ 1101 венге круг 100Вт IP54 TDM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81B" w:rsidRPr="0037381B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SQ0303-0425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1B" w:rsidRPr="0037381B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981,43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1B" w:rsidRPr="00186174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1B" w:rsidRPr="00186174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7381B" w:rsidRPr="00186174" w:rsidTr="00B3481A">
        <w:trPr>
          <w:trHeight w:val="259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81B" w:rsidRPr="0037381B" w:rsidRDefault="0037381B" w:rsidP="00B34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Светильник НПБ 1102 сосна круг с </w:t>
            </w:r>
            <w:proofErr w:type="spellStart"/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</w:t>
            </w:r>
            <w:proofErr w:type="spellEnd"/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100Вт IP54 TDM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81B" w:rsidRPr="0037381B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SQ0303-0426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1B" w:rsidRPr="0037381B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981,43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1B" w:rsidRPr="00186174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1B" w:rsidRPr="00186174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7381B" w:rsidRPr="00186174" w:rsidTr="00B3481A">
        <w:trPr>
          <w:trHeight w:val="289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81B" w:rsidRPr="0037381B" w:rsidRDefault="0037381B" w:rsidP="00B34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Светильник НПБ 1102 венге круг с </w:t>
            </w:r>
            <w:proofErr w:type="spellStart"/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</w:t>
            </w:r>
            <w:proofErr w:type="spellEnd"/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100Вт IP54 TDM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81B" w:rsidRPr="0037381B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SQ0303-0427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1B" w:rsidRPr="0037381B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981,43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1B" w:rsidRPr="00186174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1B" w:rsidRPr="00186174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7381B" w:rsidRPr="00186174" w:rsidTr="00B3481A">
        <w:trPr>
          <w:trHeight w:val="266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81B" w:rsidRPr="0037381B" w:rsidRDefault="0037381B" w:rsidP="00B34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Светильник НПБ 1201 сосна овал 100Вт IP54 TDM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81B" w:rsidRPr="0037381B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SQ0303-0428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1B" w:rsidRPr="0037381B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981,43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1B" w:rsidRPr="00186174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1B" w:rsidRPr="00186174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7381B" w:rsidRPr="00186174" w:rsidTr="00B3481A">
        <w:trPr>
          <w:trHeight w:val="346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81B" w:rsidRPr="0037381B" w:rsidRDefault="0037381B" w:rsidP="00B34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Светильник НПБ 1201 венге овал 100Вт IP54 TDM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81B" w:rsidRPr="0037381B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SQ0303-0429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1B" w:rsidRPr="0037381B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981,43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1B" w:rsidRPr="00186174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1B" w:rsidRPr="00186174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7381B" w:rsidRPr="00186174" w:rsidTr="00B3481A">
        <w:trPr>
          <w:trHeight w:val="346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81B" w:rsidRPr="0037381B" w:rsidRDefault="0037381B" w:rsidP="00B34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Светильник НПБ 1202 сосна овал с </w:t>
            </w:r>
            <w:proofErr w:type="spellStart"/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</w:t>
            </w:r>
            <w:proofErr w:type="spellEnd"/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100Вт IP54 TDM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81B" w:rsidRPr="0037381B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SQ0303-0438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1B" w:rsidRPr="0037381B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981,43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1B" w:rsidRPr="00186174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1B" w:rsidRPr="00186174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7381B" w:rsidRPr="00186174" w:rsidTr="00B3481A">
        <w:trPr>
          <w:trHeight w:val="271"/>
        </w:trPr>
        <w:tc>
          <w:tcPr>
            <w:tcW w:w="2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81B" w:rsidRPr="0037381B" w:rsidRDefault="0037381B" w:rsidP="00B348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Светильник НПБ 1202 венге овал с </w:t>
            </w:r>
            <w:proofErr w:type="spellStart"/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реш</w:t>
            </w:r>
            <w:proofErr w:type="spellEnd"/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100Вт IP54 TDM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7381B" w:rsidRPr="0037381B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SQ0303-0439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1B" w:rsidRPr="0037381B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381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981,43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1B" w:rsidRPr="00186174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81B" w:rsidRPr="00186174" w:rsidRDefault="0037381B" w:rsidP="00B348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bookmarkEnd w:id="0"/>
    </w:tbl>
    <w:p w:rsidR="00A33E66" w:rsidRDefault="00A33E66" w:rsidP="00727676">
      <w:pPr>
        <w:spacing w:after="0"/>
        <w:rPr>
          <w:rFonts w:ascii="Arial" w:hAnsi="Arial" w:cs="Arial"/>
          <w:b/>
        </w:rPr>
      </w:pPr>
    </w:p>
    <w:p w:rsidR="007600EF" w:rsidRDefault="007600EF" w:rsidP="00727676">
      <w:pPr>
        <w:spacing w:after="0"/>
        <w:rPr>
          <w:rStyle w:val="aa"/>
          <w:rFonts w:ascii="Arial" w:hAnsi="Arial" w:cs="Arial"/>
        </w:rPr>
      </w:pPr>
      <w:r w:rsidRPr="00186174">
        <w:rPr>
          <w:rFonts w:ascii="Arial" w:hAnsi="Arial" w:cs="Arial"/>
          <w:b/>
        </w:rPr>
        <w:t xml:space="preserve">Самую актуальную информацию о ценах и наличии на складе вы можете узнать, пройдя по ссылке: </w:t>
      </w:r>
      <w:hyperlink r:id="rId12" w:history="1">
        <w:r w:rsidR="00D37E7F" w:rsidRPr="00186174">
          <w:rPr>
            <w:rStyle w:val="aa"/>
            <w:rFonts w:ascii="Arial" w:hAnsi="Arial" w:cs="Arial"/>
          </w:rPr>
          <w:t>http://tdme.ru/download/zayavka77.xls</w:t>
        </w:r>
      </w:hyperlink>
    </w:p>
    <w:p w:rsidR="003F5E8B" w:rsidRPr="00186174" w:rsidRDefault="003F5E8B" w:rsidP="00727676">
      <w:pPr>
        <w:spacing w:after="0"/>
        <w:rPr>
          <w:rFonts w:ascii="Arial" w:hAnsi="Arial" w:cs="Arial"/>
          <w:b/>
        </w:rPr>
      </w:pPr>
    </w:p>
    <w:p w:rsidR="00E801CD" w:rsidRPr="00186174" w:rsidRDefault="00E801CD" w:rsidP="00727676">
      <w:pPr>
        <w:spacing w:after="0"/>
        <w:rPr>
          <w:rFonts w:ascii="Arial" w:hAnsi="Arial" w:cs="Arial"/>
          <w:b/>
        </w:rPr>
      </w:pPr>
      <w:r w:rsidRPr="00186174">
        <w:rPr>
          <w:rFonts w:ascii="Arial" w:hAnsi="Arial" w:cs="Arial"/>
          <w:b/>
        </w:rPr>
        <w:t xml:space="preserve">Дополнительную информацию по ценам и условиям сотрудничества вы можете получить у сотрудников </w:t>
      </w:r>
      <w:r w:rsidR="00BC238C" w:rsidRPr="00186174">
        <w:rPr>
          <w:rFonts w:ascii="Arial" w:hAnsi="Arial" w:cs="Arial"/>
          <w:b/>
        </w:rPr>
        <w:t>Д</w:t>
      </w:r>
      <w:r w:rsidRPr="00186174">
        <w:rPr>
          <w:rFonts w:ascii="Arial" w:hAnsi="Arial" w:cs="Arial"/>
          <w:b/>
        </w:rPr>
        <w:t>епа</w:t>
      </w:r>
      <w:r w:rsidR="00A267F4" w:rsidRPr="00186174">
        <w:rPr>
          <w:rFonts w:ascii="Arial" w:hAnsi="Arial" w:cs="Arial"/>
          <w:b/>
        </w:rPr>
        <w:t>ртамента продаж по тел</w:t>
      </w:r>
      <w:r w:rsidR="00BC238C" w:rsidRPr="00186174">
        <w:rPr>
          <w:rFonts w:ascii="Arial" w:hAnsi="Arial" w:cs="Arial"/>
          <w:b/>
        </w:rPr>
        <w:t>ефонам:</w:t>
      </w:r>
      <w:r w:rsidR="00A267F4" w:rsidRPr="00186174">
        <w:rPr>
          <w:rFonts w:ascii="Arial" w:hAnsi="Arial" w:cs="Arial"/>
          <w:b/>
        </w:rPr>
        <w:t xml:space="preserve"> +7 </w:t>
      </w:r>
      <w:r w:rsidR="00BC238C" w:rsidRPr="00186174">
        <w:rPr>
          <w:rFonts w:ascii="Arial" w:hAnsi="Arial" w:cs="Arial"/>
          <w:b/>
        </w:rPr>
        <w:t>(</w:t>
      </w:r>
      <w:r w:rsidR="00A267F4" w:rsidRPr="00186174">
        <w:rPr>
          <w:rFonts w:ascii="Arial" w:hAnsi="Arial" w:cs="Arial"/>
          <w:b/>
        </w:rPr>
        <w:t>495</w:t>
      </w:r>
      <w:r w:rsidR="00BC238C" w:rsidRPr="00186174">
        <w:rPr>
          <w:rFonts w:ascii="Arial" w:hAnsi="Arial" w:cs="Arial"/>
          <w:b/>
        </w:rPr>
        <w:t>)</w:t>
      </w:r>
      <w:r w:rsidR="00A267F4" w:rsidRPr="00186174">
        <w:rPr>
          <w:rFonts w:ascii="Arial" w:hAnsi="Arial" w:cs="Arial"/>
          <w:b/>
        </w:rPr>
        <w:t> 727-</w:t>
      </w:r>
      <w:r w:rsidRPr="00186174">
        <w:rPr>
          <w:rFonts w:ascii="Arial" w:hAnsi="Arial" w:cs="Arial"/>
          <w:b/>
        </w:rPr>
        <w:t>32</w:t>
      </w:r>
      <w:r w:rsidR="00A267F4" w:rsidRPr="00186174">
        <w:rPr>
          <w:rFonts w:ascii="Arial" w:hAnsi="Arial" w:cs="Arial"/>
          <w:b/>
        </w:rPr>
        <w:t>-1</w:t>
      </w:r>
      <w:r w:rsidRPr="00186174">
        <w:rPr>
          <w:rFonts w:ascii="Arial" w:hAnsi="Arial" w:cs="Arial"/>
          <w:b/>
        </w:rPr>
        <w:t>4</w:t>
      </w:r>
      <w:r w:rsidR="00474A77" w:rsidRPr="00186174">
        <w:rPr>
          <w:rFonts w:ascii="Arial" w:hAnsi="Arial" w:cs="Arial"/>
          <w:b/>
        </w:rPr>
        <w:t>, (495) 640-32-14</w:t>
      </w:r>
      <w:r w:rsidR="00BC238C" w:rsidRPr="00186174">
        <w:rPr>
          <w:rFonts w:ascii="Arial" w:hAnsi="Arial" w:cs="Arial"/>
          <w:b/>
        </w:rPr>
        <w:t xml:space="preserve"> и</w:t>
      </w:r>
      <w:r w:rsidR="00474A77" w:rsidRPr="00186174">
        <w:rPr>
          <w:rFonts w:ascii="Arial" w:hAnsi="Arial" w:cs="Arial"/>
          <w:b/>
        </w:rPr>
        <w:t xml:space="preserve"> по бесплатному телефону </w:t>
      </w:r>
      <w:r w:rsidR="00BC238C" w:rsidRPr="00186174">
        <w:rPr>
          <w:rFonts w:ascii="Arial" w:hAnsi="Arial" w:cs="Arial"/>
          <w:b/>
        </w:rPr>
        <w:t xml:space="preserve">8 (800) </w:t>
      </w:r>
      <w:r w:rsidR="0033311C" w:rsidRPr="00186174">
        <w:rPr>
          <w:rFonts w:ascii="Arial" w:hAnsi="Arial" w:cs="Arial"/>
          <w:b/>
        </w:rPr>
        <w:t>700-63-26</w:t>
      </w:r>
      <w:r w:rsidR="00474A77" w:rsidRPr="00186174">
        <w:rPr>
          <w:rFonts w:ascii="Arial" w:hAnsi="Arial" w:cs="Arial"/>
          <w:b/>
        </w:rPr>
        <w:t xml:space="preserve"> (для звонков на территории РФ)</w:t>
      </w:r>
      <w:r w:rsidR="0033311C" w:rsidRPr="00186174">
        <w:rPr>
          <w:rFonts w:ascii="Arial" w:hAnsi="Arial" w:cs="Arial"/>
          <w:b/>
        </w:rPr>
        <w:t>.</w:t>
      </w:r>
    </w:p>
    <w:p w:rsidR="00B3481A" w:rsidRDefault="00B3481A" w:rsidP="009D11B5">
      <w:pPr>
        <w:rPr>
          <w:rFonts w:ascii="Arial" w:hAnsi="Arial" w:cs="Arial"/>
        </w:rPr>
      </w:pPr>
    </w:p>
    <w:p w:rsidR="00372B8E" w:rsidRPr="00186174" w:rsidRDefault="008C32C5" w:rsidP="009D11B5">
      <w:pPr>
        <w:rPr>
          <w:rFonts w:ascii="Arial" w:hAnsi="Arial" w:cs="Arial"/>
        </w:rPr>
      </w:pPr>
      <w:r w:rsidRPr="00186174">
        <w:rPr>
          <w:rFonts w:ascii="Arial" w:hAnsi="Arial" w:cs="Arial"/>
        </w:rPr>
        <w:t xml:space="preserve">С уважением, </w:t>
      </w:r>
      <w:r w:rsidR="007028D8" w:rsidRPr="00186174">
        <w:rPr>
          <w:rFonts w:ascii="Arial" w:hAnsi="Arial" w:cs="Arial"/>
        </w:rPr>
        <w:t>руководитель товарного направления</w:t>
      </w:r>
      <w:r w:rsidR="00DC0C71" w:rsidRPr="00186174">
        <w:rPr>
          <w:rFonts w:ascii="Arial" w:hAnsi="Arial" w:cs="Arial"/>
        </w:rPr>
        <w:t xml:space="preserve"> </w:t>
      </w:r>
      <w:r w:rsidR="00B73CB3" w:rsidRPr="00186174">
        <w:rPr>
          <w:rFonts w:ascii="Arial" w:hAnsi="Arial" w:cs="Arial"/>
        </w:rPr>
        <w:t>Ольга Хохлова</w:t>
      </w:r>
      <w:r w:rsidR="00E801CD" w:rsidRPr="00186174">
        <w:rPr>
          <w:rFonts w:ascii="Arial" w:hAnsi="Arial" w:cs="Arial"/>
        </w:rPr>
        <w:t xml:space="preserve">, </w:t>
      </w:r>
      <w:r w:rsidR="00B73CB3" w:rsidRPr="00186174">
        <w:rPr>
          <w:rStyle w:val="aa"/>
          <w:rFonts w:ascii="Arial" w:hAnsi="Arial" w:cs="Arial"/>
        </w:rPr>
        <w:t>hohlova@tdme.ru</w:t>
      </w:r>
      <w:r w:rsidR="00B73CB3" w:rsidRPr="00186174">
        <w:rPr>
          <w:rFonts w:ascii="Arial" w:hAnsi="Arial" w:cs="Arial"/>
        </w:rPr>
        <w:t>.</w:t>
      </w:r>
    </w:p>
    <w:sectPr w:rsidR="00372B8E" w:rsidRPr="00186174" w:rsidSect="009078F8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3DE" w:rsidRDefault="008E23DE" w:rsidP="00C01F75">
      <w:pPr>
        <w:spacing w:after="0" w:line="240" w:lineRule="auto"/>
      </w:pPr>
      <w:r>
        <w:separator/>
      </w:r>
    </w:p>
  </w:endnote>
  <w:endnote w:type="continuationSeparator" w:id="0">
    <w:p w:rsidR="008E23DE" w:rsidRDefault="008E23DE" w:rsidP="00C01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E8B" w:rsidRDefault="003F5E8B" w:rsidP="005818F4">
    <w:pPr>
      <w:pStyle w:val="a5"/>
      <w:ind w:left="-284"/>
    </w:pPr>
    <w:r>
      <w:rPr>
        <w:noProof/>
        <w:lang w:eastAsia="ru-RU"/>
      </w:rPr>
      <w:drawing>
        <wp:inline distT="0" distB="0" distL="0" distR="0">
          <wp:extent cx="5924550" cy="200025"/>
          <wp:effectExtent l="0" t="0" r="0" b="0"/>
          <wp:docPr id="2" name="Рисунок 2" descr="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колонтиту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3DE" w:rsidRDefault="008E23DE" w:rsidP="00C01F75">
      <w:pPr>
        <w:spacing w:after="0" w:line="240" w:lineRule="auto"/>
      </w:pPr>
      <w:r>
        <w:separator/>
      </w:r>
    </w:p>
  </w:footnote>
  <w:footnote w:type="continuationSeparator" w:id="0">
    <w:p w:rsidR="008E23DE" w:rsidRDefault="008E23DE" w:rsidP="00C01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81A" w:rsidRDefault="00B3481A">
    <w:pPr>
      <w:pStyle w:val="a3"/>
    </w:pPr>
    <w:r>
      <w:rPr>
        <w:noProof/>
        <w:lang w:eastAsia="ru-RU"/>
      </w:rPr>
      <w:drawing>
        <wp:inline distT="0" distB="0" distL="0" distR="0" wp14:anchorId="164D2867" wp14:editId="2913B037">
          <wp:extent cx="5924550" cy="333375"/>
          <wp:effectExtent l="0" t="0" r="0" b="9525"/>
          <wp:docPr id="1" name="Рисунок 1" descr="F:\Бланк письма\top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F:\Бланк письма\top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2160"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5E8B" w:rsidRDefault="003F5E8B" w:rsidP="005818F4">
    <w:pPr>
      <w:pStyle w:val="a3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7198"/>
    <w:multiLevelType w:val="hybridMultilevel"/>
    <w:tmpl w:val="2994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65A45"/>
    <w:multiLevelType w:val="hybridMultilevel"/>
    <w:tmpl w:val="A77E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C388D"/>
    <w:multiLevelType w:val="hybridMultilevel"/>
    <w:tmpl w:val="7876B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00075"/>
    <w:multiLevelType w:val="hybridMultilevel"/>
    <w:tmpl w:val="7F0E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8607D"/>
    <w:multiLevelType w:val="hybridMultilevel"/>
    <w:tmpl w:val="2564C044"/>
    <w:lvl w:ilvl="0" w:tplc="CF569956">
      <w:numFmt w:val="bullet"/>
      <w:lvlText w:val="•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4D64A4F"/>
    <w:multiLevelType w:val="hybridMultilevel"/>
    <w:tmpl w:val="E266FF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140222A"/>
    <w:multiLevelType w:val="hybridMultilevel"/>
    <w:tmpl w:val="9592A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987024"/>
    <w:multiLevelType w:val="hybridMultilevel"/>
    <w:tmpl w:val="5AA6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75"/>
    <w:rsid w:val="00007CEF"/>
    <w:rsid w:val="000378CE"/>
    <w:rsid w:val="000406F4"/>
    <w:rsid w:val="00051C18"/>
    <w:rsid w:val="00064018"/>
    <w:rsid w:val="00095A12"/>
    <w:rsid w:val="000A3A73"/>
    <w:rsid w:val="000D5ED7"/>
    <w:rsid w:val="000D6926"/>
    <w:rsid w:val="000F0522"/>
    <w:rsid w:val="000F6E3D"/>
    <w:rsid w:val="0010680A"/>
    <w:rsid w:val="001112C8"/>
    <w:rsid w:val="0012474E"/>
    <w:rsid w:val="001310B3"/>
    <w:rsid w:val="00131CD0"/>
    <w:rsid w:val="00137A70"/>
    <w:rsid w:val="00145EB5"/>
    <w:rsid w:val="00173CC0"/>
    <w:rsid w:val="00186174"/>
    <w:rsid w:val="001E3369"/>
    <w:rsid w:val="00222873"/>
    <w:rsid w:val="00232454"/>
    <w:rsid w:val="00235C47"/>
    <w:rsid w:val="00242B59"/>
    <w:rsid w:val="00251A66"/>
    <w:rsid w:val="0026188A"/>
    <w:rsid w:val="00297D8D"/>
    <w:rsid w:val="002A28F4"/>
    <w:rsid w:val="002A2BDC"/>
    <w:rsid w:val="002B464A"/>
    <w:rsid w:val="002B4C4B"/>
    <w:rsid w:val="002B5B5F"/>
    <w:rsid w:val="002D3010"/>
    <w:rsid w:val="002F2DB2"/>
    <w:rsid w:val="00312C44"/>
    <w:rsid w:val="0033311C"/>
    <w:rsid w:val="00372B8E"/>
    <w:rsid w:val="0037381B"/>
    <w:rsid w:val="0037421C"/>
    <w:rsid w:val="00383E1D"/>
    <w:rsid w:val="003A40B8"/>
    <w:rsid w:val="003C3A98"/>
    <w:rsid w:val="003C4D16"/>
    <w:rsid w:val="003C672E"/>
    <w:rsid w:val="003E3AA9"/>
    <w:rsid w:val="003F47F6"/>
    <w:rsid w:val="003F5E8B"/>
    <w:rsid w:val="004069EA"/>
    <w:rsid w:val="00415FD4"/>
    <w:rsid w:val="00423D87"/>
    <w:rsid w:val="004407D7"/>
    <w:rsid w:val="004501B7"/>
    <w:rsid w:val="00456134"/>
    <w:rsid w:val="00461A1F"/>
    <w:rsid w:val="00467868"/>
    <w:rsid w:val="00474A77"/>
    <w:rsid w:val="004A4C27"/>
    <w:rsid w:val="004C3E24"/>
    <w:rsid w:val="00522855"/>
    <w:rsid w:val="0052315A"/>
    <w:rsid w:val="00526042"/>
    <w:rsid w:val="00531982"/>
    <w:rsid w:val="0054014C"/>
    <w:rsid w:val="005818F4"/>
    <w:rsid w:val="00594E07"/>
    <w:rsid w:val="0059735D"/>
    <w:rsid w:val="005E6DDF"/>
    <w:rsid w:val="00616D07"/>
    <w:rsid w:val="00664955"/>
    <w:rsid w:val="0068162A"/>
    <w:rsid w:val="00693B85"/>
    <w:rsid w:val="006A67DB"/>
    <w:rsid w:val="006C1AA8"/>
    <w:rsid w:val="006D16E1"/>
    <w:rsid w:val="006E1241"/>
    <w:rsid w:val="007028D8"/>
    <w:rsid w:val="00724B15"/>
    <w:rsid w:val="00727676"/>
    <w:rsid w:val="00737813"/>
    <w:rsid w:val="00747989"/>
    <w:rsid w:val="007600EF"/>
    <w:rsid w:val="0076296A"/>
    <w:rsid w:val="00763708"/>
    <w:rsid w:val="00784ED0"/>
    <w:rsid w:val="007909FB"/>
    <w:rsid w:val="007C1B8F"/>
    <w:rsid w:val="007F0B46"/>
    <w:rsid w:val="007F36E2"/>
    <w:rsid w:val="00836F52"/>
    <w:rsid w:val="0086322B"/>
    <w:rsid w:val="008657D8"/>
    <w:rsid w:val="00887FDF"/>
    <w:rsid w:val="008939A2"/>
    <w:rsid w:val="008A4A6C"/>
    <w:rsid w:val="008C32C5"/>
    <w:rsid w:val="008C4E17"/>
    <w:rsid w:val="008D7782"/>
    <w:rsid w:val="008E23DE"/>
    <w:rsid w:val="008E5EF2"/>
    <w:rsid w:val="00906468"/>
    <w:rsid w:val="009078F8"/>
    <w:rsid w:val="00932F11"/>
    <w:rsid w:val="00955F26"/>
    <w:rsid w:val="00963565"/>
    <w:rsid w:val="00982E71"/>
    <w:rsid w:val="009D11B5"/>
    <w:rsid w:val="009E7174"/>
    <w:rsid w:val="009E7742"/>
    <w:rsid w:val="009F09FF"/>
    <w:rsid w:val="009F10E4"/>
    <w:rsid w:val="00A20793"/>
    <w:rsid w:val="00A23A2D"/>
    <w:rsid w:val="00A267F4"/>
    <w:rsid w:val="00A33E66"/>
    <w:rsid w:val="00A35971"/>
    <w:rsid w:val="00AC3398"/>
    <w:rsid w:val="00AC5D9D"/>
    <w:rsid w:val="00AC6313"/>
    <w:rsid w:val="00AE2AFC"/>
    <w:rsid w:val="00AE4538"/>
    <w:rsid w:val="00AF0A70"/>
    <w:rsid w:val="00AF4F9F"/>
    <w:rsid w:val="00B3481A"/>
    <w:rsid w:val="00B57619"/>
    <w:rsid w:val="00B73CB3"/>
    <w:rsid w:val="00B7559A"/>
    <w:rsid w:val="00B95A10"/>
    <w:rsid w:val="00BA2F00"/>
    <w:rsid w:val="00BC238C"/>
    <w:rsid w:val="00BD289D"/>
    <w:rsid w:val="00BD3848"/>
    <w:rsid w:val="00BE7793"/>
    <w:rsid w:val="00BF12BC"/>
    <w:rsid w:val="00BF39D8"/>
    <w:rsid w:val="00C01F75"/>
    <w:rsid w:val="00C04628"/>
    <w:rsid w:val="00C063AA"/>
    <w:rsid w:val="00C07CC8"/>
    <w:rsid w:val="00C13494"/>
    <w:rsid w:val="00C13C43"/>
    <w:rsid w:val="00C33D9E"/>
    <w:rsid w:val="00C33F55"/>
    <w:rsid w:val="00C4688F"/>
    <w:rsid w:val="00C62B83"/>
    <w:rsid w:val="00C826AC"/>
    <w:rsid w:val="00CA17FD"/>
    <w:rsid w:val="00CC2198"/>
    <w:rsid w:val="00CC45DB"/>
    <w:rsid w:val="00CC661D"/>
    <w:rsid w:val="00CE0AC1"/>
    <w:rsid w:val="00CE2CE2"/>
    <w:rsid w:val="00CF1D40"/>
    <w:rsid w:val="00D07762"/>
    <w:rsid w:val="00D37E7F"/>
    <w:rsid w:val="00D67691"/>
    <w:rsid w:val="00D67B66"/>
    <w:rsid w:val="00D835E3"/>
    <w:rsid w:val="00DC0C71"/>
    <w:rsid w:val="00DC3AD5"/>
    <w:rsid w:val="00DC43FD"/>
    <w:rsid w:val="00DC6E5B"/>
    <w:rsid w:val="00E4125C"/>
    <w:rsid w:val="00E427D6"/>
    <w:rsid w:val="00E51E9E"/>
    <w:rsid w:val="00E801CD"/>
    <w:rsid w:val="00ED1099"/>
    <w:rsid w:val="00EF2661"/>
    <w:rsid w:val="00F32017"/>
    <w:rsid w:val="00F4172C"/>
    <w:rsid w:val="00F545D9"/>
    <w:rsid w:val="00F71695"/>
    <w:rsid w:val="00FA5FB2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75"/>
  </w:style>
  <w:style w:type="paragraph" w:styleId="a5">
    <w:name w:val="footer"/>
    <w:basedOn w:val="a"/>
    <w:link w:val="a6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F75"/>
  </w:style>
  <w:style w:type="paragraph" w:styleId="a7">
    <w:name w:val="Balloon Text"/>
    <w:basedOn w:val="a"/>
    <w:link w:val="a8"/>
    <w:uiPriority w:val="99"/>
    <w:semiHidden/>
    <w:unhideWhenUsed/>
    <w:rsid w:val="00C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1F7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32C5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E801CD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801C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CF1D40"/>
    <w:pPr>
      <w:ind w:left="720"/>
      <w:contextualSpacing/>
    </w:pPr>
  </w:style>
  <w:style w:type="paragraph" w:styleId="ad">
    <w:name w:val="caption"/>
    <w:basedOn w:val="a"/>
    <w:next w:val="a"/>
    <w:uiPriority w:val="35"/>
    <w:unhideWhenUsed/>
    <w:qFormat/>
    <w:rsid w:val="008E5EF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F75"/>
  </w:style>
  <w:style w:type="paragraph" w:styleId="a5">
    <w:name w:val="footer"/>
    <w:basedOn w:val="a"/>
    <w:link w:val="a6"/>
    <w:uiPriority w:val="99"/>
    <w:unhideWhenUsed/>
    <w:rsid w:val="00C0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F75"/>
  </w:style>
  <w:style w:type="paragraph" w:styleId="a7">
    <w:name w:val="Balloon Text"/>
    <w:basedOn w:val="a"/>
    <w:link w:val="a8"/>
    <w:uiPriority w:val="99"/>
    <w:semiHidden/>
    <w:unhideWhenUsed/>
    <w:rsid w:val="00C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1F7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C32C5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E801CD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E801CD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CF1D40"/>
    <w:pPr>
      <w:ind w:left="720"/>
      <w:contextualSpacing/>
    </w:pPr>
  </w:style>
  <w:style w:type="paragraph" w:styleId="ad">
    <w:name w:val="caption"/>
    <w:basedOn w:val="a"/>
    <w:next w:val="a"/>
    <w:uiPriority w:val="35"/>
    <w:unhideWhenUsed/>
    <w:qFormat/>
    <w:rsid w:val="008E5EF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dme.ru/download/zayavka77.xl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A4BFC-23AC-475E-9247-4449ED59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Links>
    <vt:vector size="6" baseType="variant"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http://tdme.ru/download/zayavka77.xls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kedr</dc:creator>
  <cp:lastModifiedBy>Илюхина Елена</cp:lastModifiedBy>
  <cp:revision>5</cp:revision>
  <cp:lastPrinted>2017-03-15T07:28:00Z</cp:lastPrinted>
  <dcterms:created xsi:type="dcterms:W3CDTF">2017-07-04T07:44:00Z</dcterms:created>
  <dcterms:modified xsi:type="dcterms:W3CDTF">2017-07-04T08:14:00Z</dcterms:modified>
</cp:coreProperties>
</file>